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C80" w:rsidRPr="00C36C80" w:rsidRDefault="00C36C80" w:rsidP="00C36C80">
      <w:pPr>
        <w:rPr>
          <w:rFonts w:asciiTheme="majorBidi" w:hAnsiTheme="majorBidi" w:cstheme="majorBidi"/>
          <w:sz w:val="28"/>
          <w:szCs w:val="28"/>
        </w:rPr>
      </w:pPr>
      <w:r w:rsidRPr="00C36C80">
        <w:rPr>
          <w:rFonts w:asciiTheme="majorBidi" w:hAnsiTheme="majorBidi" w:cstheme="majorBidi"/>
          <w:sz w:val="28"/>
          <w:szCs w:val="28"/>
        </w:rPr>
        <w:t>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1"/>
        <w:gridCol w:w="2245"/>
        <w:gridCol w:w="2250"/>
        <w:gridCol w:w="2300"/>
      </w:tblGrid>
      <w:tr w:rsidR="00C36C80" w:rsidRPr="000B2E2F" w:rsidTr="00197402">
        <w:tc>
          <w:tcPr>
            <w:tcW w:w="2337" w:type="dxa"/>
          </w:tcPr>
          <w:p w:rsidR="00C36C80" w:rsidRPr="000B2E2F" w:rsidRDefault="00C36C80" w:rsidP="0019740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</w:tcPr>
          <w:p w:rsidR="00C36C80" w:rsidRPr="000B2E2F" w:rsidRDefault="00C36C80" w:rsidP="0019740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B2E2F">
              <w:rPr>
                <w:rFonts w:asciiTheme="majorBidi" w:hAnsiTheme="majorBidi" w:cstheme="majorBidi"/>
                <w:sz w:val="28"/>
                <w:szCs w:val="28"/>
              </w:rPr>
              <w:t>Minimum</w:t>
            </w:r>
          </w:p>
        </w:tc>
        <w:tc>
          <w:tcPr>
            <w:tcW w:w="2338" w:type="dxa"/>
          </w:tcPr>
          <w:p w:rsidR="00C36C80" w:rsidRPr="000B2E2F" w:rsidRDefault="00C36C80" w:rsidP="0019740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B2E2F">
              <w:rPr>
                <w:rFonts w:asciiTheme="majorBidi" w:hAnsiTheme="majorBidi" w:cstheme="majorBidi"/>
                <w:sz w:val="28"/>
                <w:szCs w:val="28"/>
              </w:rPr>
              <w:t>Maximum</w:t>
            </w:r>
          </w:p>
        </w:tc>
        <w:tc>
          <w:tcPr>
            <w:tcW w:w="2338" w:type="dxa"/>
          </w:tcPr>
          <w:p w:rsidR="00C36C80" w:rsidRPr="000B2E2F" w:rsidRDefault="00C36C80" w:rsidP="00197402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0B2E2F">
              <w:rPr>
                <w:rFonts w:asciiTheme="majorBidi" w:hAnsiTheme="majorBidi" w:cstheme="majorBidi"/>
                <w:sz w:val="28"/>
                <w:szCs w:val="28"/>
              </w:rPr>
              <w:t>mean±standard</w:t>
            </w:r>
            <w:proofErr w:type="spellEnd"/>
            <w:r w:rsidRPr="000B2E2F">
              <w:rPr>
                <w:rFonts w:asciiTheme="majorBidi" w:hAnsiTheme="majorBidi" w:cstheme="majorBidi"/>
                <w:sz w:val="28"/>
                <w:szCs w:val="28"/>
              </w:rPr>
              <w:t xml:space="preserve"> deviation</w:t>
            </w:r>
          </w:p>
        </w:tc>
      </w:tr>
      <w:tr w:rsidR="00C36C80" w:rsidRPr="000B2E2F" w:rsidTr="00197402">
        <w:tc>
          <w:tcPr>
            <w:tcW w:w="2337" w:type="dxa"/>
          </w:tcPr>
          <w:p w:rsidR="00C36C80" w:rsidRPr="000B2E2F" w:rsidRDefault="00C36C80" w:rsidP="0019740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B2E2F">
              <w:rPr>
                <w:rFonts w:asciiTheme="majorBidi" w:hAnsiTheme="majorBidi" w:cstheme="majorBidi"/>
                <w:sz w:val="28"/>
                <w:szCs w:val="28"/>
              </w:rPr>
              <w:t>PEX</w:t>
            </w:r>
          </w:p>
        </w:tc>
        <w:tc>
          <w:tcPr>
            <w:tcW w:w="2337" w:type="dxa"/>
          </w:tcPr>
          <w:p w:rsidR="00C36C80" w:rsidRPr="000B2E2F" w:rsidRDefault="00C36C80" w:rsidP="0019740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B2E2F">
              <w:rPr>
                <w:rFonts w:asciiTheme="majorBidi" w:hAnsiTheme="majorBidi" w:cstheme="majorBidi"/>
                <w:sz w:val="28"/>
                <w:szCs w:val="28"/>
              </w:rPr>
              <w:t>48</w:t>
            </w:r>
          </w:p>
        </w:tc>
        <w:tc>
          <w:tcPr>
            <w:tcW w:w="2338" w:type="dxa"/>
          </w:tcPr>
          <w:p w:rsidR="00C36C80" w:rsidRPr="000B2E2F" w:rsidRDefault="00C36C80" w:rsidP="0019740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B2E2F">
              <w:rPr>
                <w:rFonts w:asciiTheme="majorBidi" w:hAnsiTheme="majorBidi" w:cstheme="majorBidi"/>
                <w:sz w:val="28"/>
                <w:szCs w:val="28"/>
              </w:rPr>
              <w:t>91</w:t>
            </w:r>
          </w:p>
        </w:tc>
        <w:tc>
          <w:tcPr>
            <w:tcW w:w="2338" w:type="dxa"/>
          </w:tcPr>
          <w:p w:rsidR="00C36C80" w:rsidRPr="000B2E2F" w:rsidRDefault="00C36C80" w:rsidP="0019740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B2E2F">
              <w:rPr>
                <w:rFonts w:asciiTheme="majorBidi" w:hAnsiTheme="majorBidi" w:cstheme="majorBidi"/>
                <w:sz w:val="28"/>
                <w:szCs w:val="28"/>
              </w:rPr>
              <w:t>66.12±8.7</w:t>
            </w:r>
          </w:p>
        </w:tc>
      </w:tr>
      <w:tr w:rsidR="00C36C80" w:rsidRPr="000B2E2F" w:rsidTr="00197402">
        <w:tc>
          <w:tcPr>
            <w:tcW w:w="2337" w:type="dxa"/>
          </w:tcPr>
          <w:p w:rsidR="00C36C80" w:rsidRPr="000B2E2F" w:rsidRDefault="00C36C80" w:rsidP="0019740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B2E2F">
              <w:rPr>
                <w:rFonts w:asciiTheme="majorBidi" w:hAnsiTheme="majorBidi" w:cstheme="majorBidi"/>
                <w:sz w:val="28"/>
                <w:szCs w:val="28"/>
              </w:rPr>
              <w:t>Control</w:t>
            </w:r>
          </w:p>
        </w:tc>
        <w:tc>
          <w:tcPr>
            <w:tcW w:w="2337" w:type="dxa"/>
          </w:tcPr>
          <w:p w:rsidR="00C36C80" w:rsidRPr="000B2E2F" w:rsidRDefault="00C36C80" w:rsidP="0019740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B2E2F">
              <w:rPr>
                <w:rFonts w:asciiTheme="majorBidi" w:hAnsiTheme="majorBidi" w:cstheme="majorBidi"/>
                <w:sz w:val="28"/>
                <w:szCs w:val="28"/>
              </w:rPr>
              <w:t>41</w:t>
            </w:r>
          </w:p>
        </w:tc>
        <w:tc>
          <w:tcPr>
            <w:tcW w:w="2338" w:type="dxa"/>
          </w:tcPr>
          <w:p w:rsidR="00C36C80" w:rsidRPr="000B2E2F" w:rsidRDefault="00C36C80" w:rsidP="0019740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B2E2F">
              <w:rPr>
                <w:rFonts w:asciiTheme="majorBidi" w:hAnsiTheme="majorBidi" w:cstheme="majorBidi"/>
                <w:sz w:val="28"/>
                <w:szCs w:val="28"/>
              </w:rPr>
              <w:t>81</w:t>
            </w:r>
          </w:p>
        </w:tc>
        <w:tc>
          <w:tcPr>
            <w:tcW w:w="2338" w:type="dxa"/>
          </w:tcPr>
          <w:p w:rsidR="00C36C80" w:rsidRPr="000B2E2F" w:rsidRDefault="00C36C80" w:rsidP="00197402">
            <w:pPr>
              <w:keepNext/>
              <w:rPr>
                <w:rFonts w:asciiTheme="majorBidi" w:hAnsiTheme="majorBidi" w:cstheme="majorBidi"/>
                <w:sz w:val="28"/>
                <w:szCs w:val="28"/>
              </w:rPr>
            </w:pPr>
            <w:r w:rsidRPr="000B2E2F">
              <w:rPr>
                <w:rFonts w:asciiTheme="majorBidi" w:hAnsiTheme="majorBidi" w:cstheme="majorBidi"/>
                <w:sz w:val="28"/>
                <w:szCs w:val="28"/>
              </w:rPr>
              <w:t>55±12</w:t>
            </w:r>
          </w:p>
        </w:tc>
      </w:tr>
    </w:tbl>
    <w:p w:rsidR="00C36C80" w:rsidRDefault="00C36C80"/>
    <w:p w:rsidR="00C36C80" w:rsidRPr="00C36C80" w:rsidRDefault="00C36C80" w:rsidP="00C36C80">
      <w:pPr>
        <w:rPr>
          <w:rFonts w:asciiTheme="majorBidi" w:hAnsiTheme="majorBidi" w:cstheme="majorBidi"/>
          <w:sz w:val="28"/>
          <w:szCs w:val="28"/>
        </w:rPr>
      </w:pPr>
      <w:r w:rsidRPr="00C36C80">
        <w:rPr>
          <w:rFonts w:asciiTheme="majorBidi" w:hAnsiTheme="majorBidi" w:cstheme="majorBidi"/>
          <w:sz w:val="28"/>
          <w:szCs w:val="28"/>
        </w:rPr>
        <w:t>Gender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2997"/>
        <w:gridCol w:w="3009"/>
      </w:tblGrid>
      <w:tr w:rsidR="00C36C80" w:rsidRPr="000B2E2F" w:rsidTr="00197402">
        <w:tc>
          <w:tcPr>
            <w:tcW w:w="3116" w:type="dxa"/>
          </w:tcPr>
          <w:p w:rsidR="00C36C80" w:rsidRPr="000B2E2F" w:rsidRDefault="00C36C80" w:rsidP="0019740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17" w:type="dxa"/>
          </w:tcPr>
          <w:p w:rsidR="00C36C80" w:rsidRPr="000B2E2F" w:rsidRDefault="00C36C80" w:rsidP="0019740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B2E2F">
              <w:rPr>
                <w:rFonts w:asciiTheme="majorBidi" w:hAnsiTheme="majorBidi" w:cstheme="majorBidi"/>
                <w:sz w:val="28"/>
                <w:szCs w:val="28"/>
              </w:rPr>
              <w:t>Male</w:t>
            </w:r>
          </w:p>
        </w:tc>
        <w:tc>
          <w:tcPr>
            <w:tcW w:w="3117" w:type="dxa"/>
          </w:tcPr>
          <w:p w:rsidR="00C36C80" w:rsidRPr="000B2E2F" w:rsidRDefault="00C36C80" w:rsidP="0019740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B2E2F">
              <w:rPr>
                <w:rFonts w:asciiTheme="majorBidi" w:hAnsiTheme="majorBidi" w:cstheme="majorBidi"/>
                <w:sz w:val="28"/>
                <w:szCs w:val="28"/>
              </w:rPr>
              <w:t>Female</w:t>
            </w:r>
          </w:p>
        </w:tc>
      </w:tr>
      <w:tr w:rsidR="00C36C80" w:rsidRPr="000B2E2F" w:rsidTr="00197402">
        <w:tc>
          <w:tcPr>
            <w:tcW w:w="3116" w:type="dxa"/>
          </w:tcPr>
          <w:p w:rsidR="00C36C80" w:rsidRPr="000B2E2F" w:rsidRDefault="00C36C80" w:rsidP="0019740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B2E2F">
              <w:rPr>
                <w:rFonts w:asciiTheme="majorBidi" w:hAnsiTheme="majorBidi" w:cstheme="majorBidi"/>
                <w:sz w:val="28"/>
                <w:szCs w:val="28"/>
              </w:rPr>
              <w:t>PEX</w:t>
            </w:r>
          </w:p>
        </w:tc>
        <w:tc>
          <w:tcPr>
            <w:tcW w:w="3117" w:type="dxa"/>
          </w:tcPr>
          <w:p w:rsidR="00C36C80" w:rsidRPr="000B2E2F" w:rsidRDefault="00C36C80" w:rsidP="0019740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B2E2F">
              <w:rPr>
                <w:rFonts w:asciiTheme="majorBidi" w:hAnsiTheme="majorBidi" w:cstheme="majorBidi"/>
                <w:sz w:val="28"/>
                <w:szCs w:val="28"/>
              </w:rPr>
              <w:t>19</w:t>
            </w:r>
          </w:p>
        </w:tc>
        <w:tc>
          <w:tcPr>
            <w:tcW w:w="3117" w:type="dxa"/>
          </w:tcPr>
          <w:p w:rsidR="00C36C80" w:rsidRPr="000B2E2F" w:rsidRDefault="00C36C80" w:rsidP="0019740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B2E2F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</w:tr>
      <w:tr w:rsidR="00C36C80" w:rsidRPr="000B2E2F" w:rsidTr="00197402">
        <w:tc>
          <w:tcPr>
            <w:tcW w:w="3116" w:type="dxa"/>
          </w:tcPr>
          <w:p w:rsidR="00C36C80" w:rsidRPr="000B2E2F" w:rsidRDefault="00C36C80" w:rsidP="0019740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B2E2F">
              <w:rPr>
                <w:rFonts w:asciiTheme="majorBidi" w:hAnsiTheme="majorBidi" w:cstheme="majorBidi"/>
                <w:sz w:val="28"/>
                <w:szCs w:val="28"/>
              </w:rPr>
              <w:t>Control</w:t>
            </w:r>
          </w:p>
        </w:tc>
        <w:tc>
          <w:tcPr>
            <w:tcW w:w="3117" w:type="dxa"/>
          </w:tcPr>
          <w:p w:rsidR="00C36C80" w:rsidRPr="000B2E2F" w:rsidRDefault="00C36C80" w:rsidP="0019740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B2E2F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3117" w:type="dxa"/>
          </w:tcPr>
          <w:p w:rsidR="00C36C80" w:rsidRPr="000B2E2F" w:rsidRDefault="00C36C80" w:rsidP="00197402">
            <w:pPr>
              <w:keepNext/>
              <w:rPr>
                <w:rFonts w:asciiTheme="majorBidi" w:hAnsiTheme="majorBidi" w:cstheme="majorBidi"/>
                <w:sz w:val="28"/>
                <w:szCs w:val="28"/>
              </w:rPr>
            </w:pPr>
            <w:r w:rsidRPr="000B2E2F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</w:tr>
    </w:tbl>
    <w:p w:rsidR="00C36C80" w:rsidRDefault="00C36C80" w:rsidP="00C36C80">
      <w:pPr>
        <w:rPr>
          <w:rFonts w:asciiTheme="majorBidi" w:hAnsiTheme="majorBidi" w:cstheme="majorBidi"/>
          <w:sz w:val="28"/>
          <w:szCs w:val="28"/>
        </w:rPr>
      </w:pPr>
    </w:p>
    <w:p w:rsidR="00C36C80" w:rsidRPr="00C36C80" w:rsidRDefault="00C36C80" w:rsidP="00C36C80">
      <w:pPr>
        <w:rPr>
          <w:rFonts w:asciiTheme="majorBidi" w:hAnsiTheme="majorBidi" w:cstheme="majorBidi"/>
          <w:color w:val="000000" w:themeColor="text1"/>
          <w:sz w:val="28"/>
          <w:szCs w:val="28"/>
          <w:lang w:eastAsia="ja-JP"/>
        </w:rPr>
      </w:pPr>
      <w:r w:rsidRPr="00C36C80">
        <w:rPr>
          <w:rFonts w:asciiTheme="majorBidi" w:hAnsiTheme="majorBidi" w:cstheme="majorBidi"/>
          <w:color w:val="000000" w:themeColor="text1"/>
          <w:sz w:val="28"/>
          <w:szCs w:val="28"/>
          <w:lang w:eastAsia="ja-JP"/>
        </w:rPr>
        <w:t xml:space="preserve">Comparison between IOP, anterior chamber angle and anterior segment parameters between PEX patients and control cases </w:t>
      </w:r>
    </w:p>
    <w:tbl>
      <w:tblPr>
        <w:tblStyle w:val="TableGrid"/>
        <w:tblW w:w="9332" w:type="dxa"/>
        <w:tblLook w:val="04A0" w:firstRow="1" w:lastRow="0" w:firstColumn="1" w:lastColumn="0" w:noHBand="0" w:noVBand="1"/>
      </w:tblPr>
      <w:tblGrid>
        <w:gridCol w:w="2641"/>
        <w:gridCol w:w="2641"/>
        <w:gridCol w:w="2610"/>
        <w:gridCol w:w="1440"/>
      </w:tblGrid>
      <w:tr w:rsidR="00C36C80" w:rsidRPr="001B2EF7" w:rsidTr="00197402">
        <w:tc>
          <w:tcPr>
            <w:tcW w:w="2641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641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Cases (25)</w:t>
            </w:r>
          </w:p>
        </w:tc>
        <w:tc>
          <w:tcPr>
            <w:tcW w:w="2610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Control (16)</w:t>
            </w:r>
          </w:p>
        </w:tc>
        <w:tc>
          <w:tcPr>
            <w:tcW w:w="1440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P value</w:t>
            </w:r>
          </w:p>
        </w:tc>
      </w:tr>
      <w:tr w:rsidR="00C36C80" w:rsidRPr="001B2EF7" w:rsidTr="00197402">
        <w:tc>
          <w:tcPr>
            <w:tcW w:w="2641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ACD</w:t>
            </w:r>
            <w:r w:rsidRPr="000B2E2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B2E2F">
              <w:rPr>
                <w:rFonts w:asciiTheme="majorBidi" w:hAnsiTheme="majorBidi" w:cstheme="majorBidi"/>
                <w:sz w:val="28"/>
                <w:szCs w:val="28"/>
              </w:rPr>
              <w:t>mean±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2641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2.7 ±0.58</w:t>
            </w:r>
          </w:p>
        </w:tc>
        <w:tc>
          <w:tcPr>
            <w:tcW w:w="2610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2.63 ± 0.24</w:t>
            </w:r>
          </w:p>
        </w:tc>
        <w:tc>
          <w:tcPr>
            <w:tcW w:w="1440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0.616</w:t>
            </w:r>
          </w:p>
        </w:tc>
      </w:tr>
      <w:tr w:rsidR="00C36C80" w:rsidRPr="001B2EF7" w:rsidTr="00197402">
        <w:tc>
          <w:tcPr>
            <w:tcW w:w="2641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ACV</w:t>
            </w:r>
            <w:r w:rsidRPr="000B2E2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B2E2F">
              <w:rPr>
                <w:rFonts w:asciiTheme="majorBidi" w:hAnsiTheme="majorBidi" w:cstheme="majorBidi"/>
                <w:sz w:val="28"/>
                <w:szCs w:val="28"/>
              </w:rPr>
              <w:t>mean±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2641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133.42 ± 28.46</w:t>
            </w:r>
          </w:p>
        </w:tc>
        <w:tc>
          <w:tcPr>
            <w:tcW w:w="2610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129.04 ± 26.8</w:t>
            </w:r>
          </w:p>
        </w:tc>
        <w:tc>
          <w:tcPr>
            <w:tcW w:w="1440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0.625</w:t>
            </w:r>
          </w:p>
        </w:tc>
      </w:tr>
      <w:tr w:rsidR="00C36C80" w:rsidRPr="001B2EF7" w:rsidTr="00197402">
        <w:tc>
          <w:tcPr>
            <w:tcW w:w="2641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ACA</w:t>
            </w:r>
            <w:r w:rsidRPr="000B2E2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B2E2F">
              <w:rPr>
                <w:rFonts w:asciiTheme="majorBidi" w:hAnsiTheme="majorBidi" w:cstheme="majorBidi"/>
                <w:sz w:val="28"/>
                <w:szCs w:val="28"/>
              </w:rPr>
              <w:t>mean±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2641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35.2 ± 8.11</w:t>
            </w:r>
          </w:p>
        </w:tc>
        <w:tc>
          <w:tcPr>
            <w:tcW w:w="2610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33.5 ± 7.94</w:t>
            </w:r>
          </w:p>
        </w:tc>
        <w:tc>
          <w:tcPr>
            <w:tcW w:w="1440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0.521</w:t>
            </w:r>
          </w:p>
        </w:tc>
      </w:tr>
      <w:tr w:rsidR="00C36C80" w:rsidRPr="001B2EF7" w:rsidTr="00197402">
        <w:tc>
          <w:tcPr>
            <w:tcW w:w="2641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CV</w:t>
            </w:r>
            <w:r w:rsidRPr="000B2E2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B2E2F">
              <w:rPr>
                <w:rFonts w:asciiTheme="majorBidi" w:hAnsiTheme="majorBidi" w:cstheme="majorBidi"/>
                <w:sz w:val="28"/>
                <w:szCs w:val="28"/>
              </w:rPr>
              <w:t>mean±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2641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51.77 ± 12.09</w:t>
            </w:r>
          </w:p>
        </w:tc>
        <w:tc>
          <w:tcPr>
            <w:tcW w:w="2610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50.08 ± 9.1</w:t>
            </w:r>
          </w:p>
        </w:tc>
        <w:tc>
          <w:tcPr>
            <w:tcW w:w="1440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0.635</w:t>
            </w:r>
          </w:p>
        </w:tc>
      </w:tr>
      <w:tr w:rsidR="00C36C80" w:rsidRPr="001B2EF7" w:rsidTr="00197402">
        <w:tc>
          <w:tcPr>
            <w:tcW w:w="2641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CCT</w:t>
            </w:r>
            <w:r w:rsidRPr="000B2E2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B2E2F">
              <w:rPr>
                <w:rFonts w:asciiTheme="majorBidi" w:hAnsiTheme="majorBidi" w:cstheme="majorBidi"/>
                <w:sz w:val="28"/>
                <w:szCs w:val="28"/>
              </w:rPr>
              <w:t>mean±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2641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499.24 ± 43.23</w:t>
            </w:r>
          </w:p>
        </w:tc>
        <w:tc>
          <w:tcPr>
            <w:tcW w:w="2610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525.1 ± 33.6</w:t>
            </w:r>
          </w:p>
        </w:tc>
        <w:tc>
          <w:tcPr>
            <w:tcW w:w="1440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0.049</w:t>
            </w:r>
          </w:p>
        </w:tc>
      </w:tr>
      <w:tr w:rsidR="00C36C80" w:rsidRPr="001B2EF7" w:rsidTr="00197402">
        <w:tc>
          <w:tcPr>
            <w:tcW w:w="2641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PD</w:t>
            </w:r>
            <w:r w:rsidRPr="000B2E2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B2E2F">
              <w:rPr>
                <w:rFonts w:asciiTheme="majorBidi" w:hAnsiTheme="majorBidi" w:cstheme="majorBidi"/>
                <w:sz w:val="28"/>
                <w:szCs w:val="28"/>
              </w:rPr>
              <w:t>mean±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2641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2.7 ± 0.8</w:t>
            </w:r>
          </w:p>
        </w:tc>
        <w:tc>
          <w:tcPr>
            <w:tcW w:w="2610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2.85 ± 0.55</w:t>
            </w:r>
          </w:p>
        </w:tc>
        <w:tc>
          <w:tcPr>
            <w:tcW w:w="1440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0.548</w:t>
            </w:r>
          </w:p>
        </w:tc>
      </w:tr>
      <w:tr w:rsidR="00C36C80" w:rsidRPr="001B2EF7" w:rsidTr="00197402">
        <w:tc>
          <w:tcPr>
            <w:tcW w:w="2641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IOP</w:t>
            </w:r>
            <w:r w:rsidRPr="000B2E2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B2E2F">
              <w:rPr>
                <w:rFonts w:asciiTheme="majorBidi" w:hAnsiTheme="majorBidi" w:cstheme="majorBidi"/>
                <w:sz w:val="28"/>
                <w:szCs w:val="28"/>
              </w:rPr>
              <w:t>mean±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2641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14.13 ± 2.63</w:t>
            </w:r>
          </w:p>
        </w:tc>
        <w:tc>
          <w:tcPr>
            <w:tcW w:w="2610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14.29 ± 2.86</w:t>
            </w:r>
          </w:p>
        </w:tc>
        <w:tc>
          <w:tcPr>
            <w:tcW w:w="1440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0.857</w:t>
            </w:r>
          </w:p>
        </w:tc>
      </w:tr>
      <w:tr w:rsidR="00C36C80" w:rsidRPr="001B2EF7" w:rsidTr="00197402">
        <w:tc>
          <w:tcPr>
            <w:tcW w:w="2641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Gonio</w:t>
            </w:r>
            <w:r w:rsidRPr="000B2E2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B2E2F">
              <w:rPr>
                <w:rFonts w:asciiTheme="majorBidi" w:hAnsiTheme="majorBidi" w:cstheme="majorBidi"/>
                <w:sz w:val="28"/>
                <w:szCs w:val="28"/>
              </w:rPr>
              <w:t>mean±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2641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33.67 ± 5.75</w:t>
            </w:r>
          </w:p>
        </w:tc>
        <w:tc>
          <w:tcPr>
            <w:tcW w:w="2610" w:type="dxa"/>
          </w:tcPr>
          <w:p w:rsidR="00C36C80" w:rsidRPr="001B2EF7" w:rsidRDefault="00C36C80" w:rsidP="001974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32.39 ± 7.4</w:t>
            </w:r>
          </w:p>
        </w:tc>
        <w:tc>
          <w:tcPr>
            <w:tcW w:w="1440" w:type="dxa"/>
          </w:tcPr>
          <w:p w:rsidR="00C36C80" w:rsidRPr="001B2EF7" w:rsidRDefault="00C36C80" w:rsidP="00197402">
            <w:pPr>
              <w:keepNext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B2EF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0.541</w:t>
            </w:r>
          </w:p>
        </w:tc>
      </w:tr>
    </w:tbl>
    <w:p w:rsidR="00C36C80" w:rsidRDefault="00C36C80"/>
    <w:sectPr w:rsidR="00C36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310E" w:rsidRDefault="003D310E" w:rsidP="00C36C80">
      <w:pPr>
        <w:spacing w:after="0" w:line="240" w:lineRule="auto"/>
      </w:pPr>
      <w:r>
        <w:separator/>
      </w:r>
    </w:p>
  </w:endnote>
  <w:endnote w:type="continuationSeparator" w:id="0">
    <w:p w:rsidR="003D310E" w:rsidRDefault="003D310E" w:rsidP="00C3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310E" w:rsidRDefault="003D310E" w:rsidP="00C36C80">
      <w:pPr>
        <w:spacing w:after="0" w:line="240" w:lineRule="auto"/>
      </w:pPr>
      <w:r>
        <w:separator/>
      </w:r>
    </w:p>
  </w:footnote>
  <w:footnote w:type="continuationSeparator" w:id="0">
    <w:p w:rsidR="003D310E" w:rsidRDefault="003D310E" w:rsidP="00C36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03FD"/>
    <w:multiLevelType w:val="hybridMultilevel"/>
    <w:tmpl w:val="9F7E1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4D83"/>
    <w:multiLevelType w:val="hybridMultilevel"/>
    <w:tmpl w:val="9F7E1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17281">
    <w:abstractNumId w:val="0"/>
  </w:num>
  <w:num w:numId="2" w16cid:durableId="1926455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80"/>
    <w:rsid w:val="003D310E"/>
    <w:rsid w:val="009437CB"/>
    <w:rsid w:val="00C36C80"/>
    <w:rsid w:val="00D3328C"/>
    <w:rsid w:val="00F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9C17A-A0F6-4872-B0F5-9E6286EB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8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C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C8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6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C80"/>
    <w:rPr>
      <w:lang w:val="en-US"/>
    </w:rPr>
  </w:style>
  <w:style w:type="paragraph" w:styleId="ListParagraph">
    <w:name w:val="List Paragraph"/>
    <w:basedOn w:val="Normal"/>
    <w:uiPriority w:val="34"/>
    <w:qFormat/>
    <w:rsid w:val="00C3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545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mostafa.hassan1</cp:lastModifiedBy>
  <cp:revision>2</cp:revision>
  <dcterms:created xsi:type="dcterms:W3CDTF">2023-03-06T14:48:00Z</dcterms:created>
  <dcterms:modified xsi:type="dcterms:W3CDTF">2023-03-06T14:48:00Z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3d8f3460-f35a-46d9-8231-ec8c90994e20</vt:lpwstr>
  </property>
</Properties>
</file>