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229" w:rsidRDefault="00964229">
      <w:bookmarkStart w:id="0" w:name="_GoBack"/>
      <w:bookmarkEnd w:id="0"/>
      <w:r>
        <w:rPr>
          <w:noProof/>
        </w:rPr>
        <w:drawing>
          <wp:inline distT="0" distB="0" distL="0" distR="0" wp14:anchorId="66155C3E" wp14:editId="4EDB072B">
            <wp:extent cx="4907280" cy="2263140"/>
            <wp:effectExtent l="0" t="0" r="26670" b="22860"/>
            <wp:docPr id="1" name="Chart 1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xmlns:arto="http://schemas.microsoft.com/office/word/2006/arto" id="{77FFB00A-444B-6BE9-D4DE-2150AAE8B0E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964229" w:rsidRDefault="00964229" w:rsidP="00964229">
      <w:r>
        <w:t>Figure (1):- gender presentation.</w:t>
      </w:r>
    </w:p>
    <w:p w:rsidR="00964229" w:rsidRDefault="00964229" w:rsidP="00964229"/>
    <w:p w:rsidR="00964229" w:rsidRDefault="00964229" w:rsidP="00964229"/>
    <w:p w:rsidR="00964229" w:rsidRDefault="00964229" w:rsidP="00964229"/>
    <w:p w:rsidR="00964229" w:rsidRDefault="00964229" w:rsidP="00964229"/>
    <w:p w:rsidR="00964229" w:rsidRDefault="00964229" w:rsidP="00964229">
      <w:r>
        <w:rPr>
          <w:noProof/>
        </w:rPr>
        <w:drawing>
          <wp:inline distT="0" distB="0" distL="0" distR="0" wp14:anchorId="1120C309" wp14:editId="2614D88B">
            <wp:extent cx="4678680" cy="1767840"/>
            <wp:effectExtent l="0" t="0" r="26670" b="22860"/>
            <wp:docPr id="2" name="Chart 2" title="LAV index by ml/m2)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xmlns:arto="http://schemas.microsoft.com/office/word/2006/arto" id="{7739584B-78A8-33B8-001D-A660695E7D7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964229" w:rsidRDefault="00964229" w:rsidP="00964229">
      <w:r w:rsidRPr="00964229">
        <w:t>Figure (2):- Correlation between LA volume index (LAVI) by ml/m and incidence of AF occurrence during hospitalization. LAVI is significantly increased in AF-recorded patients.</w:t>
      </w:r>
    </w:p>
    <w:p w:rsidR="00964229" w:rsidRDefault="00964229" w:rsidP="00964229"/>
    <w:p w:rsidR="00964229" w:rsidRDefault="00964229" w:rsidP="00964229"/>
    <w:p w:rsidR="00964229" w:rsidRDefault="00964229" w:rsidP="00964229"/>
    <w:p w:rsidR="00964229" w:rsidRDefault="00964229" w:rsidP="00964229"/>
    <w:p w:rsidR="00964229" w:rsidRDefault="00964229" w:rsidP="00964229"/>
    <w:p w:rsidR="00964229" w:rsidRDefault="00964229" w:rsidP="00964229"/>
    <w:p w:rsidR="00964229" w:rsidRDefault="00964229" w:rsidP="00964229">
      <w:r>
        <w:rPr>
          <w:noProof/>
        </w:rPr>
        <w:drawing>
          <wp:inline distT="0" distB="0" distL="0" distR="0" wp14:anchorId="18A41984" wp14:editId="72D9AB31">
            <wp:extent cx="4572000" cy="2743200"/>
            <wp:effectExtent l="0" t="0" r="19050" b="19050"/>
            <wp:docPr id="3" name="Chart 3">
              <a:extLst xmlns:a="http://schemas.openxmlformats.org/drawingml/2006/main">
                <a:ext uri="{FF2B5EF4-FFF2-40B4-BE49-F238E27FC236}">
                  <a16:creationId xmlns:lc="http://schemas.openxmlformats.org/drawingml/2006/lockedCanvas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xmlns:arto="http://schemas.microsoft.com/office/word/2006/arto" id="{404E1F28-0AA8-77D4-B424-16D7E41E4D7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64229" w:rsidRPr="00964229" w:rsidRDefault="00964229" w:rsidP="00964229">
      <w:r w:rsidRPr="00964229">
        <w:t>Figure (3): Correlation between LV diastolic dysfunction and occurrence of AF during hospitalization.</w:t>
      </w:r>
    </w:p>
    <w:sectPr w:rsidR="00964229" w:rsidRPr="0096422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C1F"/>
    <w:rsid w:val="000E410F"/>
    <w:rsid w:val="00516C1F"/>
    <w:rsid w:val="00964229"/>
    <w:rsid w:val="00BD2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4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6422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9642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642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file:///D:\Private%20Statistics\Dr.%20Ahmed%20cardio\Untitled1.xlsx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2.bin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vert="horz"/>
          <a:lstStyle/>
          <a:p>
            <a:pPr>
              <a:defRPr/>
            </a:pPr>
            <a:r>
              <a:rPr lang="en-US"/>
              <a:t>Gender</a:t>
            </a:r>
          </a:p>
        </c:rich>
      </c:tx>
      <c:layout>
        <c:manualLayout>
          <c:xMode val="edge"/>
          <c:yMode val="edge"/>
          <c:x val="0.4481804461942257"/>
          <c:y val="0.88888888888888884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23459514435695539"/>
          <c:y val="6.4699256342957132E-2"/>
          <c:w val="0.45284711286089241"/>
          <c:h val="0.75474518810148727"/>
        </c:manualLayout>
      </c:layout>
      <c:pieChart>
        <c:varyColors val="1"/>
        <c:ser>
          <c:idx val="0"/>
          <c:order val="0"/>
          <c:dPt>
            <c:idx val="0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1-9740-4FD2-8609-FBD9BE09961E}"/>
              </c:ext>
            </c:extLst>
          </c:dPt>
          <c:dPt>
            <c:idx val="1"/>
            <c:bubble3D val="0"/>
            <c:extLst xmlns:c16r2="http://schemas.microsoft.com/office/drawing/2015/06/chart">
              <c:ext xmlns:c16="http://schemas.microsoft.com/office/drawing/2014/chart" uri="{C3380CC4-5D6E-409C-BE32-E72D297353CC}">
                <c16:uniqueId val="{00000003-9740-4FD2-8609-FBD9BE09961E}"/>
              </c:ext>
            </c:extLst>
          </c:dPt>
          <c:dLbls>
            <c:txPr>
              <a:bodyPr rot="0" vert="horz"/>
              <a:lstStyle/>
              <a:p>
                <a:pPr>
                  <a:defRPr/>
                </a:pPr>
                <a:endParaRPr lang="en-US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Sheet4!$B$2:$B$3</c:f>
              <c:strCache>
                <c:ptCount val="2"/>
                <c:pt idx="0">
                  <c:v>Males</c:v>
                </c:pt>
                <c:pt idx="1">
                  <c:v>Females</c:v>
                </c:pt>
              </c:strCache>
            </c:strRef>
          </c:cat>
          <c:val>
            <c:numRef>
              <c:f>Sheet4!$C$2:$C$3</c:f>
              <c:numCache>
                <c:formatCode>General</c:formatCode>
                <c:ptCount val="2"/>
                <c:pt idx="0">
                  <c:v>48.4</c:v>
                </c:pt>
                <c:pt idx="1">
                  <c:v>51.6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4-9740-4FD2-8609-FBD9BE09961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82417366579177598"/>
          <c:y val="0.78373067949839603"/>
          <c:w val="0.13693744531933508"/>
          <c:h val="0.15707567804024497"/>
        </c:manualLayout>
      </c:layout>
      <c:overlay val="0"/>
      <c:txPr>
        <a:bodyPr rot="0" vert="horz"/>
        <a:lstStyle/>
        <a:p>
          <a:pPr>
            <a:defRPr/>
          </a:pPr>
          <a:endParaRPr lang="en-US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7404396325459315"/>
          <c:y val="5.0925925925925923E-2"/>
          <c:w val="0.79540048118985129"/>
          <c:h val="0.78096456692913385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Pt>
            <c:idx val="1"/>
            <c:invertIfNegative val="0"/>
            <c:bubble3D val="0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2334-44F7-A3DE-A2271D7AC2D4}"/>
              </c:ext>
            </c:extLst>
          </c:dPt>
          <c:errBars>
            <c:errBarType val="both"/>
            <c:errValType val="cust"/>
            <c:noEndCap val="0"/>
            <c:plus>
              <c:numRef>
                <c:f>Sheet2!$E$3:$F$3</c:f>
                <c:numCache>
                  <c:formatCode>General</c:formatCode>
                  <c:ptCount val="2"/>
                  <c:pt idx="0">
                    <c:v>4.0999999999999996</c:v>
                  </c:pt>
                  <c:pt idx="1">
                    <c:v>5.2</c:v>
                  </c:pt>
                </c:numCache>
              </c:numRef>
            </c:plus>
            <c:minus>
              <c:numRef>
                <c:f>Sheet2!$E$3:$F$3</c:f>
                <c:numCache>
                  <c:formatCode>General</c:formatCode>
                  <c:ptCount val="2"/>
                  <c:pt idx="0">
                    <c:v>4.0999999999999996</c:v>
                  </c:pt>
                  <c:pt idx="1">
                    <c:v>5.2</c:v>
                  </c:pt>
                </c:numCache>
              </c:numRef>
            </c:minus>
            <c:spPr>
              <a:noFill/>
              <a:ln w="25400" cap="flat" cmpd="sng" algn="ctr">
                <a:solidFill>
                  <a:schemeClr val="tx1">
                    <a:lumMod val="65000"/>
                    <a:lumOff val="35000"/>
                  </a:schemeClr>
                </a:solidFill>
                <a:round/>
              </a:ln>
              <a:effectLst/>
            </c:spPr>
          </c:errBars>
          <c:cat>
            <c:strRef>
              <c:f>Sheet2!$B$2:$C$2</c:f>
              <c:strCache>
                <c:ptCount val="2"/>
                <c:pt idx="0">
                  <c:v>With AF</c:v>
                </c:pt>
                <c:pt idx="1">
                  <c:v>Without AF</c:v>
                </c:pt>
              </c:strCache>
            </c:strRef>
          </c:cat>
          <c:val>
            <c:numRef>
              <c:f>Sheet2!$B$3:$C$3</c:f>
              <c:numCache>
                <c:formatCode>General</c:formatCode>
                <c:ptCount val="2"/>
                <c:pt idx="0">
                  <c:v>46.3</c:v>
                </c:pt>
                <c:pt idx="1">
                  <c:v>36.9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334-44F7-A3DE-A2271D7AC2D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79"/>
        <c:overlap val="-1"/>
        <c:axId val="164554624"/>
        <c:axId val="164556800"/>
      </c:barChart>
      <c:catAx>
        <c:axId val="16455462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Cases</a:t>
                </a:r>
              </a:p>
            </c:rich>
          </c:tx>
          <c:layout>
            <c:manualLayout>
              <c:xMode val="edge"/>
              <c:yMode val="edge"/>
              <c:x val="0.49613298337707784"/>
              <c:y val="0.90972222222222221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64556800"/>
        <c:crosses val="autoZero"/>
        <c:auto val="1"/>
        <c:lblAlgn val="ctr"/>
        <c:lblOffset val="100"/>
        <c:noMultiLvlLbl val="0"/>
      </c:catAx>
      <c:valAx>
        <c:axId val="164556800"/>
        <c:scaling>
          <c:orientation val="minMax"/>
          <c:max val="55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LAV index by ml/m2</a:t>
                </a:r>
              </a:p>
            </c:rich>
          </c:tx>
          <c:layout>
            <c:manualLayout>
              <c:xMode val="edge"/>
              <c:yMode val="edge"/>
              <c:x val="8.1276917388088926E-2"/>
              <c:y val="0.14700787401574802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645546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0.12548381452318461"/>
          <c:y val="9.7222222222222224E-2"/>
          <c:w val="0.84396062992125986"/>
          <c:h val="0.6375998833479148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Sheet3!$A$3</c:f>
              <c:strCache>
                <c:ptCount val="1"/>
                <c:pt idx="0">
                  <c:v>Normal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40%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876F-4864-ABBF-AD6CB577F84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47.6%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6-876F-4864-ABBF-AD6CB577F8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Sheet3!$B$2:$C$2</c:f>
              <c:strCache>
                <c:ptCount val="2"/>
                <c:pt idx="0">
                  <c:v>With AF</c:v>
                </c:pt>
                <c:pt idx="1">
                  <c:v>Without AF</c:v>
                </c:pt>
              </c:strCache>
            </c:strRef>
          </c:cat>
          <c:val>
            <c:numRef>
              <c:f>Sheet3!$B$3:$C$3</c:f>
              <c:numCache>
                <c:formatCode>General</c:formatCode>
                <c:ptCount val="2"/>
                <c:pt idx="0">
                  <c:v>40</c:v>
                </c:pt>
                <c:pt idx="1">
                  <c:v>47.6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876F-4864-ABBF-AD6CB577F842}"/>
            </c:ext>
          </c:extLst>
        </c:ser>
        <c:ser>
          <c:idx val="1"/>
          <c:order val="1"/>
          <c:tx>
            <c:strRef>
              <c:f>Sheet3!$A$4</c:f>
              <c:strCache>
                <c:ptCount val="1"/>
                <c:pt idx="0">
                  <c:v>Grade 1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876F-4864-ABBF-AD6CB577F84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42.9%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7-876F-4864-ABBF-AD6CB577F8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Sheet3!$B$2:$C$2</c:f>
              <c:strCache>
                <c:ptCount val="2"/>
                <c:pt idx="0">
                  <c:v>With AF</c:v>
                </c:pt>
                <c:pt idx="1">
                  <c:v>Without AF</c:v>
                </c:pt>
              </c:strCache>
            </c:strRef>
          </c:cat>
          <c:val>
            <c:numRef>
              <c:f>Sheet3!$B$4:$C$4</c:f>
              <c:numCache>
                <c:formatCode>General</c:formatCode>
                <c:ptCount val="2"/>
                <c:pt idx="0">
                  <c:v>30</c:v>
                </c:pt>
                <c:pt idx="1">
                  <c:v>42.9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876F-4864-ABBF-AD6CB577F842}"/>
            </c:ext>
          </c:extLst>
        </c:ser>
        <c:ser>
          <c:idx val="2"/>
          <c:order val="2"/>
          <c:tx>
            <c:strRef>
              <c:f>Sheet3!$A$5</c:f>
              <c:strCache>
                <c:ptCount val="1"/>
                <c:pt idx="0">
                  <c:v>Grade 2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30%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5-876F-4864-ABBF-AD6CB577F842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9.5%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8-876F-4864-ABBF-AD6CB577F8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Sheet3!$B$2:$C$2</c:f>
              <c:strCache>
                <c:ptCount val="2"/>
                <c:pt idx="0">
                  <c:v>With AF</c:v>
                </c:pt>
                <c:pt idx="1">
                  <c:v>Without AF</c:v>
                </c:pt>
              </c:strCache>
            </c:strRef>
          </c:cat>
          <c:val>
            <c:numRef>
              <c:f>Sheet3!$B$5:$C$5</c:f>
              <c:numCache>
                <c:formatCode>General</c:formatCode>
                <c:ptCount val="2"/>
                <c:pt idx="0">
                  <c:v>30</c:v>
                </c:pt>
                <c:pt idx="1">
                  <c:v>9.5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876F-4864-ABBF-AD6CB577F842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65128064"/>
        <c:axId val="165142528"/>
      </c:barChart>
      <c:catAx>
        <c:axId val="165128064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DD</a:t>
                </a:r>
              </a:p>
            </c:rich>
          </c:tx>
          <c:layout>
            <c:manualLayout>
              <c:xMode val="edge"/>
              <c:yMode val="edge"/>
              <c:x val="0.48315857392825906"/>
              <c:y val="0.81444371536891225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65142528"/>
        <c:crosses val="autoZero"/>
        <c:auto val="1"/>
        <c:lblAlgn val="ctr"/>
        <c:lblOffset val="100"/>
        <c:noMultiLvlLbl val="0"/>
      </c:catAx>
      <c:valAx>
        <c:axId val="165142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r>
                  <a:rPr lang="en-US"/>
                  <a:t>Patients %</a:t>
                </a:r>
              </a:p>
            </c:rich>
          </c:tx>
          <c:layout>
            <c:manualLayout>
              <c:xMode val="edge"/>
              <c:yMode val="edge"/>
              <c:x val="1.8106517935258092E-2"/>
              <c:y val="0.27958697871099447"/>
            </c:manualLayout>
          </c:layout>
          <c:overlay val="0"/>
          <c:spPr>
            <a:noFill/>
            <a:ln>
              <a:noFill/>
            </a:ln>
            <a:effectLst/>
          </c:spPr>
        </c:title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en-US"/>
          </a:p>
        </c:txPr>
        <c:crossAx val="16512806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b="1">
          <a:solidFill>
            <a:sysClr val="windowText" lastClr="000000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2</cp:revision>
  <dcterms:created xsi:type="dcterms:W3CDTF">2022-11-23T12:41:00Z</dcterms:created>
  <dcterms:modified xsi:type="dcterms:W3CDTF">2022-11-23T12:41:00Z</dcterms:modified>
</cp:coreProperties>
</file>