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71" w:rsidRDefault="00B56471" w:rsidP="00B56471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B56471">
        <w:rPr>
          <w:rFonts w:asciiTheme="majorBidi" w:hAnsiTheme="majorBidi" w:cstheme="majorBidi"/>
          <w:b/>
          <w:bCs/>
          <w:i/>
          <w:iCs/>
          <w:sz w:val="36"/>
          <w:szCs w:val="36"/>
        </w:rPr>
        <w:t>Tables</w:t>
      </w:r>
    </w:p>
    <w:p w:rsidR="00B56471" w:rsidRDefault="00B56471" w:rsidP="00B56471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B56471" w:rsidRPr="00B56471" w:rsidRDefault="00B56471" w:rsidP="00B56471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Table (1</w:t>
      </w:r>
      <w:r w:rsidRPr="00EF778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): </w:t>
      </w:r>
      <w:r w:rsidRPr="00EF778A">
        <w:rPr>
          <w:rFonts w:asciiTheme="majorBidi" w:hAnsiTheme="majorBidi" w:cstheme="majorBidi"/>
          <w:sz w:val="28"/>
          <w:szCs w:val="28"/>
        </w:rPr>
        <w:t>Baseline characteristics of both groups.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0"/>
        <w:gridCol w:w="2070"/>
        <w:gridCol w:w="2160"/>
        <w:gridCol w:w="1440"/>
      </w:tblGrid>
      <w:tr w:rsidR="00B56471" w:rsidRPr="00CE025F" w:rsidTr="006E2F51">
        <w:trPr>
          <w:trHeight w:val="773"/>
        </w:trPr>
        <w:tc>
          <w:tcPr>
            <w:tcW w:w="4950" w:type="dxa"/>
            <w:vAlign w:val="center"/>
          </w:tcPr>
          <w:p w:rsidR="00B56471" w:rsidRPr="00CE025F" w:rsidRDefault="00B56471" w:rsidP="006E2F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Long protocol</w:t>
            </w:r>
          </w:p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N=25</w:t>
            </w:r>
          </w:p>
        </w:tc>
        <w:tc>
          <w:tcPr>
            <w:tcW w:w="216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Duostim protocol</w:t>
            </w:r>
          </w:p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N=25</w:t>
            </w:r>
          </w:p>
        </w:tc>
        <w:tc>
          <w:tcPr>
            <w:tcW w:w="144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p-value</w:t>
            </w:r>
          </w:p>
        </w:tc>
      </w:tr>
      <w:tr w:rsidR="00B56471" w:rsidRPr="00CE025F" w:rsidTr="006E2F51">
        <w:trPr>
          <w:trHeight w:val="659"/>
        </w:trPr>
        <w:tc>
          <w:tcPr>
            <w:tcW w:w="495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Age in years</w:t>
            </w:r>
          </w:p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± SD</w:t>
            </w:r>
          </w:p>
        </w:tc>
        <w:tc>
          <w:tcPr>
            <w:tcW w:w="207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sz w:val="24"/>
                <w:szCs w:val="24"/>
              </w:rPr>
              <w:t>35.31 ± 7.27</w:t>
            </w:r>
          </w:p>
        </w:tc>
        <w:tc>
          <w:tcPr>
            <w:tcW w:w="216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sz w:val="24"/>
                <w:szCs w:val="24"/>
              </w:rPr>
              <w:t>37.54 ± 6.99</w:t>
            </w:r>
          </w:p>
        </w:tc>
        <w:tc>
          <w:tcPr>
            <w:tcW w:w="144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sz w:val="24"/>
                <w:szCs w:val="24"/>
              </w:rPr>
              <w:t>0.265</w:t>
            </w:r>
          </w:p>
        </w:tc>
      </w:tr>
      <w:tr w:rsidR="00B56471" w:rsidRPr="00CE025F" w:rsidTr="006E2F51">
        <w:trPr>
          <w:trHeight w:val="858"/>
        </w:trPr>
        <w:tc>
          <w:tcPr>
            <w:tcW w:w="495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BMI (kg/m2)</w:t>
            </w:r>
          </w:p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mean ± SD</w:t>
            </w:r>
          </w:p>
        </w:tc>
        <w:tc>
          <w:tcPr>
            <w:tcW w:w="207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sz w:val="24"/>
                <w:szCs w:val="24"/>
              </w:rPr>
              <w:t>24.39 ± 1.52</w:t>
            </w:r>
          </w:p>
        </w:tc>
        <w:tc>
          <w:tcPr>
            <w:tcW w:w="216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sz w:val="24"/>
                <w:szCs w:val="24"/>
              </w:rPr>
              <w:t>25.06 ± 3.47</w:t>
            </w:r>
          </w:p>
        </w:tc>
        <w:tc>
          <w:tcPr>
            <w:tcW w:w="144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sz w:val="24"/>
                <w:szCs w:val="24"/>
              </w:rPr>
              <w:t>0.120</w:t>
            </w:r>
          </w:p>
        </w:tc>
      </w:tr>
      <w:tr w:rsidR="00B56471" w:rsidRPr="00CE025F" w:rsidTr="006E2F51">
        <w:trPr>
          <w:trHeight w:val="613"/>
        </w:trPr>
        <w:tc>
          <w:tcPr>
            <w:tcW w:w="495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Duration of infertility in years</w:t>
            </w:r>
          </w:p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± SD</w:t>
            </w:r>
          </w:p>
        </w:tc>
        <w:tc>
          <w:tcPr>
            <w:tcW w:w="207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sz w:val="24"/>
                <w:szCs w:val="24"/>
              </w:rPr>
              <w:t>6.62 ± 2.13</w:t>
            </w:r>
          </w:p>
        </w:tc>
        <w:tc>
          <w:tcPr>
            <w:tcW w:w="216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sz w:val="24"/>
                <w:szCs w:val="24"/>
              </w:rPr>
              <w:t>6.35 ± 2.01</w:t>
            </w:r>
          </w:p>
        </w:tc>
        <w:tc>
          <w:tcPr>
            <w:tcW w:w="144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sz w:val="24"/>
                <w:szCs w:val="24"/>
              </w:rPr>
              <w:t>0.417</w:t>
            </w:r>
          </w:p>
        </w:tc>
      </w:tr>
      <w:tr w:rsidR="00B56471" w:rsidRPr="00CE025F" w:rsidTr="006E2F51">
        <w:trPr>
          <w:trHeight w:val="858"/>
        </w:trPr>
        <w:tc>
          <w:tcPr>
            <w:tcW w:w="495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previous cycles with poor response</w:t>
            </w:r>
          </w:p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mean ± SD</w:t>
            </w:r>
          </w:p>
        </w:tc>
        <w:tc>
          <w:tcPr>
            <w:tcW w:w="207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sz w:val="24"/>
                <w:szCs w:val="24"/>
              </w:rPr>
              <w:t>2.5 ± 0.18</w:t>
            </w:r>
          </w:p>
        </w:tc>
        <w:tc>
          <w:tcPr>
            <w:tcW w:w="216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sz w:val="24"/>
                <w:szCs w:val="24"/>
              </w:rPr>
              <w:t>2.56 ± 0.28</w:t>
            </w:r>
          </w:p>
        </w:tc>
        <w:tc>
          <w:tcPr>
            <w:tcW w:w="1440" w:type="dxa"/>
            <w:vAlign w:val="center"/>
          </w:tcPr>
          <w:p w:rsidR="00B56471" w:rsidRPr="00CE025F" w:rsidRDefault="00B56471" w:rsidP="006E2F5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025F">
              <w:rPr>
                <w:rFonts w:asciiTheme="majorBidi" w:hAnsiTheme="majorBidi" w:cstheme="majorBidi"/>
                <w:sz w:val="24"/>
                <w:szCs w:val="24"/>
              </w:rPr>
              <w:t>0.113</w:t>
            </w:r>
          </w:p>
        </w:tc>
      </w:tr>
    </w:tbl>
    <w:p w:rsidR="008911F6" w:rsidRDefault="008911F6"/>
    <w:p w:rsidR="00B56471" w:rsidRDefault="00B56471"/>
    <w:p w:rsidR="00B56471" w:rsidRPr="00EF778A" w:rsidRDefault="00B56471" w:rsidP="00B56471">
      <w:pPr>
        <w:rPr>
          <w:rFonts w:asciiTheme="majorBidi" w:hAnsiTheme="majorBidi" w:cstheme="majorBidi"/>
          <w:sz w:val="28"/>
          <w:szCs w:val="28"/>
        </w:rPr>
      </w:pPr>
      <w:r w:rsidRPr="00EF778A">
        <w:rPr>
          <w:rFonts w:asciiTheme="majorBidi" w:hAnsiTheme="majorBidi" w:cstheme="majorBidi"/>
          <w:b/>
          <w:bCs/>
          <w:i/>
          <w:iCs/>
          <w:sz w:val="28"/>
          <w:szCs w:val="28"/>
        </w:rPr>
        <w:t>Table (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2</w:t>
      </w:r>
      <w:r w:rsidRPr="00EF778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): </w:t>
      </w:r>
      <w:r w:rsidRPr="00EF778A">
        <w:rPr>
          <w:rFonts w:asciiTheme="majorBidi" w:hAnsiTheme="majorBidi" w:cstheme="majorBidi"/>
          <w:sz w:val="28"/>
          <w:szCs w:val="28"/>
        </w:rPr>
        <w:t>Ovarian induction, ICSI parameters</w:t>
      </w:r>
      <w:r w:rsidRPr="00EF778A">
        <w:rPr>
          <w:rFonts w:asciiTheme="majorBidi" w:hAnsiTheme="majorBidi" w:cstheme="majorBidi"/>
          <w:i/>
          <w:iCs/>
          <w:sz w:val="28"/>
          <w:szCs w:val="28"/>
        </w:rPr>
        <w:t>.</w:t>
      </w:r>
    </w:p>
    <w:tbl>
      <w:tblPr>
        <w:tblStyle w:val="TableGrid"/>
        <w:tblW w:w="10440" w:type="dxa"/>
        <w:tblInd w:w="-702" w:type="dxa"/>
        <w:tblLook w:val="04A0" w:firstRow="1" w:lastRow="0" w:firstColumn="1" w:lastColumn="0" w:noHBand="0" w:noVBand="1"/>
      </w:tblPr>
      <w:tblGrid>
        <w:gridCol w:w="4230"/>
        <w:gridCol w:w="2390"/>
        <w:gridCol w:w="2514"/>
        <w:gridCol w:w="1306"/>
      </w:tblGrid>
      <w:tr w:rsidR="00B56471" w:rsidRPr="00EF778A" w:rsidTr="006E2F51">
        <w:tc>
          <w:tcPr>
            <w:tcW w:w="4230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Long protocol</w:t>
            </w:r>
          </w:p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N=25</w:t>
            </w:r>
          </w:p>
        </w:tc>
        <w:tc>
          <w:tcPr>
            <w:tcW w:w="251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Duostim protocol</w:t>
            </w:r>
          </w:p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N=25</w:t>
            </w:r>
          </w:p>
        </w:tc>
        <w:tc>
          <w:tcPr>
            <w:tcW w:w="1306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p-value</w:t>
            </w:r>
          </w:p>
        </w:tc>
      </w:tr>
      <w:tr w:rsidR="00B56471" w:rsidRPr="00EF778A" w:rsidTr="006E2F51">
        <w:tc>
          <w:tcPr>
            <w:tcW w:w="4230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Number of stimulation days mean ± SD</w:t>
            </w:r>
          </w:p>
        </w:tc>
        <w:tc>
          <w:tcPr>
            <w:tcW w:w="2390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12.62 ± 1.05</w:t>
            </w:r>
          </w:p>
        </w:tc>
        <w:tc>
          <w:tcPr>
            <w:tcW w:w="251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22.28±2.5</w:t>
            </w:r>
          </w:p>
        </w:tc>
        <w:tc>
          <w:tcPr>
            <w:tcW w:w="1306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&lt;0.0001</w:t>
            </w:r>
          </w:p>
        </w:tc>
      </w:tr>
      <w:tr w:rsidR="00B56471" w:rsidRPr="00EF778A" w:rsidTr="006E2F51">
        <w:tc>
          <w:tcPr>
            <w:tcW w:w="4230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Oocyte retrieved number</w:t>
            </w:r>
          </w:p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mean ± SD</w:t>
            </w:r>
          </w:p>
        </w:tc>
        <w:tc>
          <w:tcPr>
            <w:tcW w:w="2390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2.6±1.8</w:t>
            </w:r>
          </w:p>
        </w:tc>
        <w:tc>
          <w:tcPr>
            <w:tcW w:w="251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5.2±3.4</w:t>
            </w:r>
          </w:p>
        </w:tc>
        <w:tc>
          <w:tcPr>
            <w:tcW w:w="1306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0.0015</w:t>
            </w:r>
          </w:p>
        </w:tc>
      </w:tr>
      <w:tr w:rsidR="00B56471" w:rsidRPr="00EF778A" w:rsidTr="006E2F51">
        <w:tc>
          <w:tcPr>
            <w:tcW w:w="4230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MII oocytes</w:t>
            </w:r>
          </w:p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mean ± SD</w:t>
            </w:r>
          </w:p>
        </w:tc>
        <w:tc>
          <w:tcPr>
            <w:tcW w:w="2390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1.4±1.2</w:t>
            </w:r>
          </w:p>
        </w:tc>
        <w:tc>
          <w:tcPr>
            <w:tcW w:w="251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3.9±2.3</w:t>
            </w:r>
          </w:p>
        </w:tc>
        <w:tc>
          <w:tcPr>
            <w:tcW w:w="1306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0.0001</w:t>
            </w:r>
          </w:p>
        </w:tc>
      </w:tr>
      <w:tr w:rsidR="00B56471" w:rsidRPr="00EF778A" w:rsidTr="006E2F51">
        <w:tc>
          <w:tcPr>
            <w:tcW w:w="4230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Number of transferred blastocysts</w:t>
            </w:r>
          </w:p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mean ± SD</w:t>
            </w:r>
          </w:p>
        </w:tc>
        <w:tc>
          <w:tcPr>
            <w:tcW w:w="2390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1.1±0.9</w:t>
            </w:r>
          </w:p>
        </w:tc>
        <w:tc>
          <w:tcPr>
            <w:tcW w:w="251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2.2±0.8</w:t>
            </w:r>
          </w:p>
        </w:tc>
        <w:tc>
          <w:tcPr>
            <w:tcW w:w="1306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0.0001</w:t>
            </w:r>
          </w:p>
        </w:tc>
      </w:tr>
      <w:tr w:rsidR="00B56471" w:rsidRPr="00EF778A" w:rsidTr="006E2F51">
        <w:tc>
          <w:tcPr>
            <w:tcW w:w="4230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Number of good quality embryo</w:t>
            </w:r>
          </w:p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mean ± SD</w:t>
            </w:r>
          </w:p>
        </w:tc>
        <w:tc>
          <w:tcPr>
            <w:tcW w:w="2390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0.7 ± 1.0</w:t>
            </w:r>
          </w:p>
        </w:tc>
        <w:tc>
          <w:tcPr>
            <w:tcW w:w="251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1.2 ± 1.5</w:t>
            </w:r>
          </w:p>
        </w:tc>
        <w:tc>
          <w:tcPr>
            <w:tcW w:w="1306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0.172</w:t>
            </w:r>
          </w:p>
        </w:tc>
      </w:tr>
    </w:tbl>
    <w:p w:rsidR="00B56471" w:rsidRDefault="00B56471" w:rsidP="00B56471"/>
    <w:p w:rsidR="00B56471" w:rsidRPr="00EF778A" w:rsidRDefault="00B56471" w:rsidP="00B56471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bookmarkStart w:id="0" w:name="_GoBack"/>
      <w:bookmarkEnd w:id="0"/>
      <w:r>
        <w:lastRenderedPageBreak/>
        <w:t xml:space="preserve"> </w:t>
      </w:r>
      <w:r w:rsidRPr="00EF778A">
        <w:rPr>
          <w:rFonts w:asciiTheme="majorBidi" w:hAnsiTheme="majorBidi" w:cstheme="majorBidi"/>
          <w:b/>
          <w:bCs/>
          <w:i/>
          <w:iCs/>
          <w:sz w:val="28"/>
          <w:szCs w:val="28"/>
        </w:rPr>
        <w:t>Table (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3</w:t>
      </w:r>
      <w:r w:rsidRPr="00EF778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): </w:t>
      </w:r>
      <w:r w:rsidRPr="00EF778A">
        <w:rPr>
          <w:rFonts w:asciiTheme="majorBidi" w:hAnsiTheme="majorBidi" w:cstheme="majorBidi"/>
          <w:sz w:val="28"/>
          <w:szCs w:val="28"/>
        </w:rPr>
        <w:t>Fertilization and pregnancy rates.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56471" w:rsidRPr="00EF778A" w:rsidTr="006E2F51"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Long protocol</w:t>
            </w:r>
          </w:p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N=25</w:t>
            </w:r>
          </w:p>
        </w:tc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Duostim protocol</w:t>
            </w:r>
          </w:p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N=25</w:t>
            </w:r>
          </w:p>
        </w:tc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p-value</w:t>
            </w:r>
          </w:p>
        </w:tc>
      </w:tr>
      <w:tr w:rsidR="00B56471" w:rsidRPr="00EF778A" w:rsidTr="006E2F51"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Fertilization rate, n (%)</w:t>
            </w:r>
          </w:p>
        </w:tc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15 (60%)</w:t>
            </w:r>
          </w:p>
        </w:tc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17 (</w:t>
            </w:r>
            <w:r w:rsidRPr="00EF778A">
              <w:rPr>
                <w:rFonts w:asciiTheme="majorBidi" w:hAnsiTheme="majorBidi" w:cstheme="majorBidi"/>
                <w:sz w:val="28"/>
                <w:szCs w:val="28"/>
                <w:rtl/>
              </w:rPr>
              <w:t>68</w:t>
            </w:r>
            <w:r w:rsidRPr="00EF778A">
              <w:rPr>
                <w:rFonts w:asciiTheme="majorBidi" w:hAnsiTheme="majorBidi" w:cstheme="majorBidi"/>
                <w:sz w:val="28"/>
                <w:szCs w:val="28"/>
              </w:rPr>
              <w:t>%)</w:t>
            </w:r>
          </w:p>
        </w:tc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0.56</w:t>
            </w:r>
          </w:p>
        </w:tc>
      </w:tr>
      <w:tr w:rsidR="00B56471" w:rsidRPr="00EF778A" w:rsidTr="006E2F51"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Chemical pregnancy rate, n (%)</w:t>
            </w:r>
          </w:p>
        </w:tc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16% (4)</w:t>
            </w:r>
          </w:p>
        </w:tc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28% (7)</w:t>
            </w:r>
          </w:p>
        </w:tc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0.306</w:t>
            </w:r>
          </w:p>
        </w:tc>
      </w:tr>
      <w:tr w:rsidR="00B56471" w:rsidRPr="00EF778A" w:rsidTr="006E2F51"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Clinical pregnancy rate, n (%)</w:t>
            </w:r>
          </w:p>
        </w:tc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12% (3)</w:t>
            </w:r>
          </w:p>
        </w:tc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20% (5)</w:t>
            </w:r>
          </w:p>
        </w:tc>
        <w:tc>
          <w:tcPr>
            <w:tcW w:w="2394" w:type="dxa"/>
            <w:vAlign w:val="center"/>
          </w:tcPr>
          <w:p w:rsidR="00B56471" w:rsidRPr="00EF778A" w:rsidRDefault="00B56471" w:rsidP="006E2F5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F778A">
              <w:rPr>
                <w:rFonts w:asciiTheme="majorBidi" w:hAnsiTheme="majorBidi" w:cstheme="majorBidi"/>
                <w:sz w:val="28"/>
                <w:szCs w:val="28"/>
              </w:rPr>
              <w:t>0.44</w:t>
            </w:r>
          </w:p>
        </w:tc>
      </w:tr>
    </w:tbl>
    <w:p w:rsidR="00B56471" w:rsidRDefault="00B56471" w:rsidP="00B56471">
      <w:pPr>
        <w:rPr>
          <w:rFonts w:asciiTheme="majorBidi" w:hAnsiTheme="majorBidi" w:cstheme="majorBidi"/>
          <w:sz w:val="28"/>
          <w:szCs w:val="28"/>
        </w:rPr>
      </w:pPr>
    </w:p>
    <w:p w:rsidR="00B56471" w:rsidRDefault="00B56471"/>
    <w:sectPr w:rsidR="00B56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B3"/>
    <w:rsid w:val="007D3EB3"/>
    <w:rsid w:val="008911F6"/>
    <w:rsid w:val="00B5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Adel</dc:creator>
  <cp:keywords/>
  <dc:description/>
  <cp:lastModifiedBy>Dina Adel</cp:lastModifiedBy>
  <cp:revision>2</cp:revision>
  <dcterms:created xsi:type="dcterms:W3CDTF">2022-10-03T00:56:00Z</dcterms:created>
  <dcterms:modified xsi:type="dcterms:W3CDTF">2022-10-03T00:57:00Z</dcterms:modified>
</cp:coreProperties>
</file>